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Default="00504568">
      <w:r>
        <w:t>HIG: Board Resolution</w:t>
      </w:r>
    </w:p>
    <w:p w:rsidR="00504568" w:rsidRDefault="00504568">
      <w:r>
        <w:t xml:space="preserve">On 25/02/2014, </w:t>
      </w:r>
      <w:r w:rsidRPr="00504568">
        <w:t>HIPT Group Joint Stock Company</w:t>
      </w:r>
      <w:r>
        <w:t xml:space="preserve"> announced the Board resolution as follows:</w:t>
      </w:r>
    </w:p>
    <w:p w:rsidR="00504568" w:rsidRDefault="00504568">
      <w:pPr>
        <w:rPr>
          <w:b/>
        </w:rPr>
      </w:pPr>
      <w:r>
        <w:rPr>
          <w:b/>
        </w:rPr>
        <w:t>Article 1: Approve the recording list of shareholders</w:t>
      </w:r>
    </w:p>
    <w:p w:rsidR="00504568" w:rsidRPr="00504568" w:rsidRDefault="00A246DE" w:rsidP="00504568">
      <w:pPr>
        <w:pStyle w:val="ListParagraph"/>
        <w:numPr>
          <w:ilvl w:val="0"/>
          <w:numId w:val="1"/>
        </w:numPr>
        <w:rPr>
          <w:b/>
        </w:rPr>
      </w:pPr>
      <w:r>
        <w:t>Record date for</w:t>
      </w:r>
      <w:r w:rsidR="00504568">
        <w:t xml:space="preserve"> register</w:t>
      </w:r>
      <w:r>
        <w:tab/>
      </w:r>
      <w:r w:rsidR="00504568">
        <w:t>:</w:t>
      </w:r>
      <w:r w:rsidR="00504568">
        <w:tab/>
        <w:t>20 March 2015</w:t>
      </w:r>
    </w:p>
    <w:p w:rsidR="00504568" w:rsidRDefault="00504568" w:rsidP="00504568">
      <w:pPr>
        <w:pStyle w:val="ListParagraph"/>
        <w:numPr>
          <w:ilvl w:val="0"/>
          <w:numId w:val="1"/>
        </w:numPr>
      </w:pPr>
      <w:r w:rsidRPr="00504568">
        <w:t>Stock name</w:t>
      </w:r>
      <w:r>
        <w:t>:</w:t>
      </w:r>
      <w:r>
        <w:tab/>
      </w:r>
      <w:r>
        <w:tab/>
      </w:r>
      <w:r w:rsidR="00A246DE">
        <w:tab/>
      </w:r>
      <w:r w:rsidRPr="00504568">
        <w:t>HIPT Group Joint Stock Company</w:t>
      </w:r>
    </w:p>
    <w:p w:rsidR="00504568" w:rsidRDefault="00504568" w:rsidP="00504568">
      <w:pPr>
        <w:pStyle w:val="ListParagraph"/>
        <w:numPr>
          <w:ilvl w:val="0"/>
          <w:numId w:val="1"/>
        </w:numPr>
      </w:pPr>
      <w:r>
        <w:t>Stock code:</w:t>
      </w:r>
      <w:r>
        <w:tab/>
      </w:r>
      <w:r>
        <w:tab/>
      </w:r>
      <w:r w:rsidR="00A246DE">
        <w:tab/>
      </w:r>
      <w:r>
        <w:t>HIG</w:t>
      </w:r>
    </w:p>
    <w:p w:rsidR="00504568" w:rsidRDefault="00504568" w:rsidP="00504568">
      <w:pPr>
        <w:pStyle w:val="ListParagraph"/>
        <w:numPr>
          <w:ilvl w:val="0"/>
          <w:numId w:val="1"/>
        </w:numPr>
      </w:pPr>
      <w:r>
        <w:t>Stock type:</w:t>
      </w:r>
      <w:r>
        <w:tab/>
      </w:r>
      <w:r>
        <w:tab/>
      </w:r>
      <w:r w:rsidR="00A246DE">
        <w:tab/>
      </w:r>
      <w:r>
        <w:t>Common share</w:t>
      </w:r>
    </w:p>
    <w:p w:rsidR="00504568" w:rsidRDefault="00504568" w:rsidP="00504568">
      <w:pPr>
        <w:pStyle w:val="ListParagraph"/>
        <w:numPr>
          <w:ilvl w:val="0"/>
          <w:numId w:val="1"/>
        </w:numPr>
      </w:pPr>
      <w:r>
        <w:t>Par value:</w:t>
      </w:r>
      <w:r>
        <w:tab/>
      </w:r>
      <w:r>
        <w:tab/>
      </w:r>
      <w:r w:rsidR="00A246DE">
        <w:tab/>
      </w:r>
      <w:r>
        <w:t>VND 10,000/share</w:t>
      </w:r>
    </w:p>
    <w:p w:rsidR="00504568" w:rsidRDefault="00504568" w:rsidP="00504568">
      <w:pPr>
        <w:rPr>
          <w:b/>
        </w:rPr>
      </w:pPr>
      <w:r>
        <w:rPr>
          <w:b/>
        </w:rPr>
        <w:t>Article 2:</w:t>
      </w:r>
      <w:r w:rsidRPr="00504568">
        <w:rPr>
          <w:b/>
        </w:rPr>
        <w:t xml:space="preserve"> Approve the recording list of shareholders for annual General Meeting of Shareholders 2015 and dividend payment 2014</w:t>
      </w:r>
    </w:p>
    <w:p w:rsidR="00504568" w:rsidRDefault="00504568" w:rsidP="00504568">
      <w:pPr>
        <w:tabs>
          <w:tab w:val="left" w:pos="4111"/>
        </w:tabs>
        <w:spacing w:line="360" w:lineRule="auto"/>
      </w:pPr>
      <w:r>
        <w:t>The recording list of shareholders was carried out in accordance with Vietnam Securities Depository. The record date was 20/3/ 2015</w:t>
      </w:r>
    </w:p>
    <w:p w:rsidR="00504568" w:rsidRPr="00504568" w:rsidRDefault="00504568" w:rsidP="00504568">
      <w:pPr>
        <w:pStyle w:val="ListParagraph"/>
        <w:numPr>
          <w:ilvl w:val="0"/>
          <w:numId w:val="2"/>
        </w:numPr>
        <w:tabs>
          <w:tab w:val="left" w:pos="4111"/>
        </w:tabs>
        <w:spacing w:line="360" w:lineRule="auto"/>
        <w:rPr>
          <w:b/>
        </w:rPr>
      </w:pPr>
      <w:r w:rsidRPr="00504568">
        <w:rPr>
          <w:b/>
        </w:rPr>
        <w:t>Annual Meeting of Shareholders 2015</w:t>
      </w:r>
    </w:p>
    <w:p w:rsidR="00504568" w:rsidRPr="00504568" w:rsidRDefault="00504568" w:rsidP="00504568">
      <w:pPr>
        <w:pStyle w:val="ListParagraph"/>
        <w:numPr>
          <w:ilvl w:val="0"/>
          <w:numId w:val="1"/>
        </w:numPr>
        <w:tabs>
          <w:tab w:val="left" w:pos="4111"/>
        </w:tabs>
        <w:spacing w:line="360" w:lineRule="auto"/>
        <w:rPr>
          <w:b/>
        </w:rPr>
      </w:pPr>
      <w:r>
        <w:t>Exercise rate: 01 share – 01 voting right</w:t>
      </w:r>
    </w:p>
    <w:p w:rsidR="00504568" w:rsidRPr="00271E1E" w:rsidRDefault="00504568" w:rsidP="00504568">
      <w:pPr>
        <w:pStyle w:val="ListParagraph"/>
        <w:numPr>
          <w:ilvl w:val="0"/>
          <w:numId w:val="1"/>
        </w:numPr>
        <w:tabs>
          <w:tab w:val="left" w:pos="4111"/>
        </w:tabs>
        <w:spacing w:line="360" w:lineRule="auto"/>
        <w:rPr>
          <w:b/>
        </w:rPr>
      </w:pPr>
      <w:r>
        <w:t>Exerci</w:t>
      </w:r>
      <w:r w:rsidR="00271E1E">
        <w:t>se time: expected on 18/04/2015</w:t>
      </w:r>
    </w:p>
    <w:p w:rsidR="00271E1E" w:rsidRPr="00271E1E" w:rsidRDefault="00271E1E" w:rsidP="00504568">
      <w:pPr>
        <w:pStyle w:val="ListParagraph"/>
        <w:numPr>
          <w:ilvl w:val="0"/>
          <w:numId w:val="1"/>
        </w:numPr>
        <w:tabs>
          <w:tab w:val="left" w:pos="4111"/>
        </w:tabs>
        <w:spacing w:line="360" w:lineRule="auto"/>
        <w:rPr>
          <w:b/>
        </w:rPr>
      </w:pPr>
      <w:r>
        <w:t>Location: The Company will announce in letter of invitation</w:t>
      </w:r>
    </w:p>
    <w:p w:rsidR="00271E1E" w:rsidRPr="00271E1E" w:rsidRDefault="00271E1E" w:rsidP="00504568">
      <w:pPr>
        <w:pStyle w:val="ListParagraph"/>
        <w:numPr>
          <w:ilvl w:val="0"/>
          <w:numId w:val="1"/>
        </w:numPr>
        <w:tabs>
          <w:tab w:val="left" w:pos="4111"/>
        </w:tabs>
        <w:spacing w:line="360" w:lineRule="auto"/>
        <w:rPr>
          <w:b/>
        </w:rPr>
      </w:pPr>
      <w:r>
        <w:t>Contents of Meeting</w:t>
      </w:r>
    </w:p>
    <w:p w:rsidR="00271E1E" w:rsidRPr="00271E1E" w:rsidRDefault="00271E1E" w:rsidP="00271E1E">
      <w:pPr>
        <w:pStyle w:val="ListParagraph"/>
        <w:numPr>
          <w:ilvl w:val="0"/>
          <w:numId w:val="3"/>
        </w:numPr>
        <w:tabs>
          <w:tab w:val="left" w:pos="4111"/>
        </w:tabs>
        <w:spacing w:line="360" w:lineRule="auto"/>
        <w:rPr>
          <w:b/>
        </w:rPr>
      </w:pPr>
      <w:r>
        <w:t>Approve the operation results in 2014 and operation plans in 2015</w:t>
      </w:r>
    </w:p>
    <w:p w:rsidR="00271E1E" w:rsidRPr="00271E1E" w:rsidRDefault="00271E1E" w:rsidP="00271E1E">
      <w:pPr>
        <w:pStyle w:val="ListParagraph"/>
        <w:numPr>
          <w:ilvl w:val="0"/>
          <w:numId w:val="3"/>
        </w:numPr>
        <w:tabs>
          <w:tab w:val="left" w:pos="4111"/>
        </w:tabs>
        <w:spacing w:line="360" w:lineRule="auto"/>
        <w:rPr>
          <w:b/>
        </w:rPr>
      </w:pPr>
      <w:r>
        <w:t>Report the Company’s management situation in 2014 of BOD</w:t>
      </w:r>
    </w:p>
    <w:p w:rsidR="00271E1E" w:rsidRPr="00271E1E" w:rsidRDefault="00271E1E" w:rsidP="00271E1E">
      <w:pPr>
        <w:pStyle w:val="ListParagraph"/>
        <w:numPr>
          <w:ilvl w:val="0"/>
          <w:numId w:val="3"/>
        </w:numPr>
        <w:tabs>
          <w:tab w:val="left" w:pos="4111"/>
        </w:tabs>
        <w:spacing w:line="360" w:lineRule="auto"/>
        <w:rPr>
          <w:b/>
        </w:rPr>
      </w:pPr>
      <w:r>
        <w:t>Report of SB in 2014</w:t>
      </w:r>
    </w:p>
    <w:p w:rsidR="00271E1E" w:rsidRPr="00271E1E" w:rsidRDefault="00271E1E" w:rsidP="00271E1E">
      <w:pPr>
        <w:pStyle w:val="ListParagraph"/>
        <w:numPr>
          <w:ilvl w:val="0"/>
          <w:numId w:val="3"/>
        </w:numPr>
        <w:tabs>
          <w:tab w:val="left" w:pos="4111"/>
        </w:tabs>
        <w:spacing w:line="360" w:lineRule="auto"/>
        <w:rPr>
          <w:b/>
        </w:rPr>
      </w:pPr>
      <w:r>
        <w:t>Other important problems related to authority of AGM</w:t>
      </w:r>
    </w:p>
    <w:p w:rsidR="00271E1E" w:rsidRDefault="00271E1E" w:rsidP="00271E1E">
      <w:pPr>
        <w:pStyle w:val="ListParagraph"/>
        <w:numPr>
          <w:ilvl w:val="0"/>
          <w:numId w:val="2"/>
        </w:numPr>
        <w:tabs>
          <w:tab w:val="left" w:pos="4111"/>
        </w:tabs>
        <w:spacing w:line="360" w:lineRule="auto"/>
        <w:rPr>
          <w:b/>
        </w:rPr>
      </w:pPr>
      <w:r>
        <w:rPr>
          <w:b/>
        </w:rPr>
        <w:t>Dividend advance 2014 in cash</w:t>
      </w:r>
    </w:p>
    <w:p w:rsidR="00271E1E" w:rsidRPr="00271E1E" w:rsidRDefault="00271E1E" w:rsidP="00271E1E">
      <w:pPr>
        <w:pStyle w:val="ListParagraph"/>
        <w:numPr>
          <w:ilvl w:val="0"/>
          <w:numId w:val="1"/>
        </w:numPr>
        <w:tabs>
          <w:tab w:val="left" w:pos="4111"/>
        </w:tabs>
        <w:spacing w:line="360" w:lineRule="auto"/>
        <w:rPr>
          <w:b/>
        </w:rPr>
      </w:pPr>
      <w:r>
        <w:t>Exercise rate: 5% shares (for each 01 shares will receive VND 500)</w:t>
      </w:r>
    </w:p>
    <w:p w:rsidR="00271E1E" w:rsidRPr="00271E1E" w:rsidRDefault="00271E1E" w:rsidP="00271E1E">
      <w:pPr>
        <w:pStyle w:val="ListParagraph"/>
        <w:numPr>
          <w:ilvl w:val="0"/>
          <w:numId w:val="1"/>
        </w:numPr>
        <w:tabs>
          <w:tab w:val="left" w:pos="4111"/>
        </w:tabs>
        <w:spacing w:line="360" w:lineRule="auto"/>
        <w:rPr>
          <w:b/>
        </w:rPr>
      </w:pPr>
      <w:r>
        <w:t>Exercise time: expected on 15/05/2015</w:t>
      </w:r>
    </w:p>
    <w:p w:rsidR="00271E1E" w:rsidRPr="00271E1E" w:rsidRDefault="00271E1E" w:rsidP="00271E1E">
      <w:pPr>
        <w:pStyle w:val="ListParagraph"/>
        <w:numPr>
          <w:ilvl w:val="0"/>
          <w:numId w:val="1"/>
        </w:numPr>
        <w:tabs>
          <w:tab w:val="left" w:pos="4111"/>
        </w:tabs>
        <w:spacing w:line="360" w:lineRule="auto"/>
        <w:rPr>
          <w:b/>
        </w:rPr>
      </w:pPr>
      <w:r>
        <w:t>Location</w:t>
      </w:r>
    </w:p>
    <w:p w:rsidR="00271E1E" w:rsidRPr="00271E1E" w:rsidRDefault="00271E1E" w:rsidP="00271E1E">
      <w:pPr>
        <w:pStyle w:val="ListParagraph"/>
        <w:numPr>
          <w:ilvl w:val="0"/>
          <w:numId w:val="4"/>
        </w:numPr>
        <w:tabs>
          <w:tab w:val="left" w:pos="4111"/>
        </w:tabs>
        <w:spacing w:line="360" w:lineRule="auto"/>
        <w:rPr>
          <w:b/>
        </w:rPr>
      </w:pPr>
      <w:r>
        <w:t>For deposited securities: Receiving dividend at the place which depository account was opened</w:t>
      </w:r>
    </w:p>
    <w:p w:rsidR="00271E1E" w:rsidRPr="00271E1E" w:rsidRDefault="00271E1E" w:rsidP="00271E1E">
      <w:pPr>
        <w:pStyle w:val="ListParagraph"/>
        <w:numPr>
          <w:ilvl w:val="0"/>
          <w:numId w:val="4"/>
        </w:numPr>
        <w:tabs>
          <w:tab w:val="left" w:pos="4111"/>
        </w:tabs>
        <w:spacing w:line="360" w:lineRule="auto"/>
        <w:rPr>
          <w:b/>
        </w:rPr>
      </w:pPr>
      <w:r>
        <w:t xml:space="preserve">+ For </w:t>
      </w:r>
      <w:proofErr w:type="spellStart"/>
      <w:r>
        <w:t>undeposited</w:t>
      </w:r>
      <w:proofErr w:type="spellEnd"/>
      <w:r>
        <w:t xml:space="preserve"> securities: Receiving dividend at Accounting room, </w:t>
      </w:r>
      <w:r w:rsidRPr="00504568">
        <w:t>HIPT Group Joint Stock Company</w:t>
      </w:r>
      <w:r>
        <w:t xml:space="preserve">, 152 </w:t>
      </w:r>
      <w:proofErr w:type="spellStart"/>
      <w:r>
        <w:t>Thuy</w:t>
      </w:r>
      <w:proofErr w:type="spellEnd"/>
      <w:r>
        <w:t xml:space="preserve"> </w:t>
      </w:r>
      <w:proofErr w:type="spellStart"/>
      <w:r>
        <w:t>Khue</w:t>
      </w:r>
      <w:proofErr w:type="spellEnd"/>
      <w:r>
        <w:t xml:space="preserve">, </w:t>
      </w:r>
      <w:proofErr w:type="spellStart"/>
      <w:r>
        <w:t>Tay</w:t>
      </w:r>
      <w:proofErr w:type="spellEnd"/>
      <w:r>
        <w:t xml:space="preserve"> Ho, Hanoi from 15/05/2015</w:t>
      </w:r>
    </w:p>
    <w:p w:rsidR="00271E1E" w:rsidRDefault="00271E1E" w:rsidP="00271E1E">
      <w:pPr>
        <w:tabs>
          <w:tab w:val="left" w:pos="4111"/>
        </w:tabs>
        <w:spacing w:line="360" w:lineRule="auto"/>
        <w:rPr>
          <w:b/>
        </w:rPr>
      </w:pPr>
      <w:r>
        <w:rPr>
          <w:b/>
        </w:rPr>
        <w:t>Article 3: Board of General Manager of HIPT Group JSC has responsibility to implement this resolution in accordance with regulations of the Company and Law</w:t>
      </w:r>
    </w:p>
    <w:p w:rsidR="00271E1E" w:rsidRPr="00271E1E" w:rsidRDefault="00271E1E" w:rsidP="00271E1E">
      <w:pPr>
        <w:tabs>
          <w:tab w:val="left" w:pos="4111"/>
        </w:tabs>
        <w:spacing w:line="360" w:lineRule="auto"/>
        <w:rPr>
          <w:b/>
        </w:rPr>
      </w:pPr>
      <w:r>
        <w:rPr>
          <w:b/>
        </w:rPr>
        <w:t>Article 4: The Resolution takes effect as from the signing date</w:t>
      </w:r>
    </w:p>
    <w:p w:rsidR="00504568" w:rsidRPr="00504568" w:rsidRDefault="00504568" w:rsidP="00504568">
      <w:pPr>
        <w:rPr>
          <w:b/>
        </w:rPr>
      </w:pPr>
    </w:p>
    <w:sectPr w:rsidR="00504568" w:rsidRPr="00504568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37C"/>
    <w:multiLevelType w:val="hybridMultilevel"/>
    <w:tmpl w:val="38CEB662"/>
    <w:lvl w:ilvl="0" w:tplc="DF7673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7598"/>
    <w:multiLevelType w:val="hybridMultilevel"/>
    <w:tmpl w:val="1FB60D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97680F"/>
    <w:multiLevelType w:val="hybridMultilevel"/>
    <w:tmpl w:val="3710B7F2"/>
    <w:lvl w:ilvl="0" w:tplc="4AAAB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5152D"/>
    <w:multiLevelType w:val="hybridMultilevel"/>
    <w:tmpl w:val="367ED2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4568"/>
    <w:rsid w:val="000D41F2"/>
    <w:rsid w:val="000E7484"/>
    <w:rsid w:val="00271E1E"/>
    <w:rsid w:val="003222D4"/>
    <w:rsid w:val="003D62F3"/>
    <w:rsid w:val="0043026A"/>
    <w:rsid w:val="00504568"/>
    <w:rsid w:val="00531A78"/>
    <w:rsid w:val="00564C61"/>
    <w:rsid w:val="007F354B"/>
    <w:rsid w:val="00875F0C"/>
    <w:rsid w:val="009A14B6"/>
    <w:rsid w:val="00A246DE"/>
    <w:rsid w:val="00BF7B19"/>
    <w:rsid w:val="00D4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2015-02-27T03:58:00Z</dcterms:created>
  <dcterms:modified xsi:type="dcterms:W3CDTF">2015-02-27T04:23:00Z</dcterms:modified>
</cp:coreProperties>
</file>